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201" w:rsidRPr="008224F9" w:rsidRDefault="009435BC" w:rsidP="008224F9">
      <w:pPr>
        <w:spacing w:after="0"/>
        <w:jc w:val="center"/>
        <w:rPr>
          <w:rFonts w:ascii="Charlemagne Std" w:hAnsi="Charlemagne Std"/>
          <w:sz w:val="28"/>
          <w:szCs w:val="28"/>
        </w:rPr>
      </w:pPr>
      <w:bookmarkStart w:id="0" w:name="_GoBack"/>
      <w:bookmarkEnd w:id="0"/>
      <w:r>
        <w:rPr>
          <w:rFonts w:ascii="Charlemagne Std" w:hAnsi="Charlemagne Std"/>
          <w:sz w:val="28"/>
          <w:szCs w:val="28"/>
        </w:rPr>
        <w:t>Crash Course World History #8</w:t>
      </w:r>
    </w:p>
    <w:p w:rsidR="009435BC" w:rsidRDefault="009435BC" w:rsidP="009435BC">
      <w:pPr>
        <w:tabs>
          <w:tab w:val="left" w:pos="2260"/>
          <w:tab w:val="center" w:pos="5112"/>
        </w:tabs>
        <w:spacing w:after="0"/>
        <w:jc w:val="center"/>
        <w:rPr>
          <w:rFonts w:ascii="Charlemagne Std" w:hAnsi="Charlemagne Std"/>
          <w:sz w:val="28"/>
          <w:szCs w:val="28"/>
        </w:rPr>
      </w:pPr>
      <w:r>
        <w:rPr>
          <w:rFonts w:ascii="Charlemagne Std" w:hAnsi="Charlemagne Std"/>
          <w:sz w:val="28"/>
          <w:szCs w:val="28"/>
        </w:rPr>
        <w:t>Alexander the Great and the situation</w:t>
      </w:r>
      <w:r w:rsidR="00884CE1">
        <w:rPr>
          <w:rFonts w:ascii="Charlemagne Std" w:hAnsi="Charlemagne Std"/>
          <w:sz w:val="28"/>
          <w:szCs w:val="28"/>
        </w:rPr>
        <w:t xml:space="preserve">…the </w:t>
      </w:r>
      <w:proofErr w:type="gramStart"/>
      <w:r w:rsidR="00884CE1">
        <w:rPr>
          <w:rFonts w:ascii="Charlemagne Std" w:hAnsi="Charlemagne Std"/>
          <w:sz w:val="28"/>
          <w:szCs w:val="28"/>
        </w:rPr>
        <w:t>Great ?</w:t>
      </w:r>
      <w:proofErr w:type="gramEnd"/>
    </w:p>
    <w:p w:rsidR="008E0934" w:rsidRPr="008224F9" w:rsidRDefault="008E0934" w:rsidP="009435BC">
      <w:pPr>
        <w:tabs>
          <w:tab w:val="left" w:pos="2260"/>
          <w:tab w:val="center" w:pos="5112"/>
        </w:tabs>
        <w:spacing w:after="0"/>
        <w:jc w:val="center"/>
        <w:rPr>
          <w:rFonts w:ascii="Charlemagne Std" w:hAnsi="Charlemagne Std"/>
          <w:sz w:val="28"/>
          <w:szCs w:val="28"/>
        </w:rPr>
      </w:pPr>
    </w:p>
    <w:p w:rsidR="005F0E40" w:rsidRPr="005F0E40" w:rsidRDefault="009435BC" w:rsidP="005F0E40">
      <w:pPr>
        <w:spacing w:after="0"/>
        <w:jc w:val="center"/>
      </w:pPr>
      <w:r>
        <w:rPr>
          <w:rFonts w:ascii="Arial" w:hAnsi="Arial" w:cs="Arial"/>
          <w:noProof/>
          <w:color w:val="0000FF"/>
          <w:sz w:val="27"/>
          <w:szCs w:val="27"/>
          <w:shd w:val="clear" w:color="auto" w:fill="CCCCCC"/>
        </w:rPr>
        <w:drawing>
          <wp:inline distT="0" distB="0" distL="0" distR="0">
            <wp:extent cx="1818216" cy="1090930"/>
            <wp:effectExtent l="25400" t="0" r="10584"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820007" cy="1092005"/>
                    </a:xfrm>
                    <a:prstGeom prst="rect">
                      <a:avLst/>
                    </a:prstGeom>
                    <a:noFill/>
                    <a:ln w="9525">
                      <a:noFill/>
                      <a:miter lim="800000"/>
                      <a:headEnd/>
                      <a:tailEnd/>
                    </a:ln>
                  </pic:spPr>
                </pic:pic>
              </a:graphicData>
            </a:graphic>
          </wp:inline>
        </w:drawing>
      </w:r>
    </w:p>
    <w:p w:rsidR="005F0E40" w:rsidRDefault="005F0E40" w:rsidP="005F0E40">
      <w:pPr>
        <w:spacing w:after="0"/>
        <w:rPr>
          <w:rFonts w:ascii="Garamond" w:hAnsi="Garamond"/>
          <w:b/>
          <w:sz w:val="24"/>
          <w:szCs w:val="24"/>
          <w:u w:val="single"/>
        </w:rPr>
      </w:pPr>
    </w:p>
    <w:p w:rsidR="008E0934" w:rsidRPr="008224F9" w:rsidRDefault="008E0934" w:rsidP="008224F9">
      <w:pPr>
        <w:spacing w:after="0"/>
        <w:jc w:val="center"/>
        <w:rPr>
          <w:rFonts w:ascii="Garamond" w:hAnsi="Garamond"/>
          <w:b/>
          <w:sz w:val="24"/>
          <w:szCs w:val="24"/>
          <w:u w:val="single"/>
        </w:rPr>
      </w:pPr>
      <w:r w:rsidRPr="008224F9">
        <w:rPr>
          <w:rFonts w:ascii="Garamond" w:hAnsi="Garamond"/>
          <w:b/>
          <w:sz w:val="24"/>
          <w:szCs w:val="24"/>
          <w:u w:val="single"/>
        </w:rPr>
        <w:t>Key Concepts</w:t>
      </w:r>
    </w:p>
    <w:p w:rsidR="009435BC" w:rsidRDefault="009435BC" w:rsidP="0076020C">
      <w:pPr>
        <w:spacing w:after="0"/>
        <w:rPr>
          <w:rFonts w:ascii="Garamond" w:hAnsi="Garamond"/>
          <w:sz w:val="20"/>
          <w:szCs w:val="20"/>
        </w:rPr>
      </w:pPr>
      <w:r>
        <w:rPr>
          <w:rFonts w:ascii="Garamond" w:hAnsi="Garamond"/>
          <w:b/>
          <w:sz w:val="20"/>
          <w:szCs w:val="20"/>
        </w:rPr>
        <w:t>Key Concept 2</w:t>
      </w:r>
      <w:r w:rsidR="008E0934" w:rsidRPr="00D622FD">
        <w:rPr>
          <w:rFonts w:ascii="Garamond" w:hAnsi="Garamond"/>
          <w:b/>
          <w:sz w:val="20"/>
          <w:szCs w:val="20"/>
        </w:rPr>
        <w:t>.</w:t>
      </w:r>
      <w:r>
        <w:rPr>
          <w:rFonts w:ascii="Garamond" w:hAnsi="Garamond"/>
          <w:b/>
          <w:sz w:val="20"/>
          <w:szCs w:val="20"/>
        </w:rPr>
        <w:t>2</w:t>
      </w:r>
      <w:r w:rsidR="008E0934">
        <w:rPr>
          <w:rFonts w:ascii="Garamond" w:hAnsi="Garamond"/>
          <w:sz w:val="20"/>
          <w:szCs w:val="20"/>
        </w:rPr>
        <w:t>:</w:t>
      </w:r>
      <w:r w:rsidR="008E0934" w:rsidRPr="00D622FD">
        <w:rPr>
          <w:rFonts w:ascii="Garamond" w:hAnsi="Garamond"/>
          <w:sz w:val="20"/>
          <w:szCs w:val="20"/>
        </w:rPr>
        <w:t xml:space="preserve"> </w:t>
      </w:r>
      <w:r>
        <w:rPr>
          <w:rFonts w:ascii="Garamond" w:hAnsi="Garamond"/>
          <w:sz w:val="20"/>
          <w:szCs w:val="20"/>
        </w:rPr>
        <w:t>The Development of States and Empires</w:t>
      </w:r>
    </w:p>
    <w:p w:rsidR="009435BC" w:rsidRDefault="009435BC" w:rsidP="0076020C">
      <w:pPr>
        <w:spacing w:after="0"/>
        <w:rPr>
          <w:rFonts w:ascii="Garamond" w:hAnsi="Garamond"/>
          <w:sz w:val="20"/>
          <w:szCs w:val="20"/>
        </w:rPr>
      </w:pPr>
      <w:r w:rsidRPr="009435BC">
        <w:rPr>
          <w:rFonts w:ascii="Garamond" w:hAnsi="Garamond"/>
          <w:sz w:val="20"/>
          <w:szCs w:val="20"/>
        </w:rPr>
        <w:t>As the early states and empires grew in number, size and population, they</w:t>
      </w:r>
      <w:r>
        <w:rPr>
          <w:rFonts w:ascii="Garamond" w:hAnsi="Garamond"/>
          <w:sz w:val="20"/>
          <w:szCs w:val="20"/>
        </w:rPr>
        <w:t xml:space="preserve"> </w:t>
      </w:r>
      <w:r w:rsidRPr="009435BC">
        <w:rPr>
          <w:rFonts w:ascii="Garamond" w:hAnsi="Garamond"/>
          <w:sz w:val="20"/>
          <w:szCs w:val="20"/>
        </w:rPr>
        <w:t>frequently competed for resources and came into conflict with one</w:t>
      </w:r>
      <w:r>
        <w:rPr>
          <w:rFonts w:ascii="Garamond" w:hAnsi="Garamond"/>
          <w:sz w:val="20"/>
          <w:szCs w:val="20"/>
        </w:rPr>
        <w:t xml:space="preserve"> </w:t>
      </w:r>
      <w:r w:rsidRPr="009435BC">
        <w:rPr>
          <w:rFonts w:ascii="Garamond" w:hAnsi="Garamond"/>
          <w:sz w:val="20"/>
          <w:szCs w:val="20"/>
        </w:rPr>
        <w:t>another. In quest of land, wealth, and security, some empires expanded</w:t>
      </w:r>
      <w:r>
        <w:rPr>
          <w:rFonts w:ascii="Garamond" w:hAnsi="Garamond"/>
          <w:sz w:val="20"/>
          <w:szCs w:val="20"/>
        </w:rPr>
        <w:t xml:space="preserve"> </w:t>
      </w:r>
      <w:r w:rsidRPr="009435BC">
        <w:rPr>
          <w:rFonts w:ascii="Garamond" w:hAnsi="Garamond"/>
          <w:sz w:val="20"/>
          <w:szCs w:val="20"/>
        </w:rPr>
        <w:t>dramatically. In doing so, they built powerful military machines and</w:t>
      </w:r>
      <w:r>
        <w:rPr>
          <w:rFonts w:ascii="Garamond" w:hAnsi="Garamond"/>
          <w:sz w:val="20"/>
          <w:szCs w:val="20"/>
        </w:rPr>
        <w:t xml:space="preserve"> </w:t>
      </w:r>
      <w:r w:rsidRPr="009435BC">
        <w:rPr>
          <w:rFonts w:ascii="Garamond" w:hAnsi="Garamond"/>
          <w:sz w:val="20"/>
          <w:szCs w:val="20"/>
        </w:rPr>
        <w:t>administrative institutions that were capable of organizing human activities</w:t>
      </w:r>
      <w:r>
        <w:rPr>
          <w:rFonts w:ascii="Garamond" w:hAnsi="Garamond"/>
          <w:sz w:val="20"/>
          <w:szCs w:val="20"/>
        </w:rPr>
        <w:t xml:space="preserve"> </w:t>
      </w:r>
      <w:r w:rsidRPr="009435BC">
        <w:rPr>
          <w:rFonts w:ascii="Garamond" w:hAnsi="Garamond"/>
          <w:sz w:val="20"/>
          <w:szCs w:val="20"/>
        </w:rPr>
        <w:t>over long distances, and they created new groups of military and</w:t>
      </w:r>
      <w:r>
        <w:rPr>
          <w:rFonts w:ascii="Garamond" w:hAnsi="Garamond"/>
          <w:sz w:val="20"/>
          <w:szCs w:val="20"/>
        </w:rPr>
        <w:t xml:space="preserve"> </w:t>
      </w:r>
      <w:r w:rsidRPr="009435BC">
        <w:rPr>
          <w:rFonts w:ascii="Garamond" w:hAnsi="Garamond"/>
          <w:sz w:val="20"/>
          <w:szCs w:val="20"/>
        </w:rPr>
        <w:t>political elites to manage their affairs. As these empires expanded their</w:t>
      </w:r>
      <w:r>
        <w:rPr>
          <w:rFonts w:ascii="Garamond" w:hAnsi="Garamond"/>
          <w:sz w:val="20"/>
          <w:szCs w:val="20"/>
        </w:rPr>
        <w:t xml:space="preserve"> </w:t>
      </w:r>
      <w:r w:rsidRPr="009435BC">
        <w:rPr>
          <w:rFonts w:ascii="Garamond" w:hAnsi="Garamond"/>
          <w:sz w:val="20"/>
          <w:szCs w:val="20"/>
        </w:rPr>
        <w:t>boundaries, they also faced the need to develop policies and procedures to</w:t>
      </w:r>
      <w:r>
        <w:rPr>
          <w:rFonts w:ascii="Garamond" w:hAnsi="Garamond"/>
          <w:sz w:val="20"/>
          <w:szCs w:val="20"/>
        </w:rPr>
        <w:t xml:space="preserve"> </w:t>
      </w:r>
      <w:r w:rsidRPr="009435BC">
        <w:rPr>
          <w:rFonts w:ascii="Garamond" w:hAnsi="Garamond"/>
          <w:sz w:val="20"/>
          <w:szCs w:val="20"/>
        </w:rPr>
        <w:t>govern their relations with ethnically and culturally diverse populations:</w:t>
      </w:r>
      <w:r>
        <w:rPr>
          <w:rFonts w:ascii="Garamond" w:hAnsi="Garamond"/>
          <w:sz w:val="20"/>
          <w:szCs w:val="20"/>
        </w:rPr>
        <w:t xml:space="preserve"> </w:t>
      </w:r>
      <w:r w:rsidRPr="009435BC">
        <w:rPr>
          <w:rFonts w:ascii="Garamond" w:hAnsi="Garamond"/>
          <w:sz w:val="20"/>
          <w:szCs w:val="20"/>
        </w:rPr>
        <w:t>sometimes to integrate them within an imperial society and sometimes to</w:t>
      </w:r>
      <w:r>
        <w:rPr>
          <w:rFonts w:ascii="Garamond" w:hAnsi="Garamond"/>
          <w:sz w:val="20"/>
          <w:szCs w:val="20"/>
        </w:rPr>
        <w:t xml:space="preserve"> </w:t>
      </w:r>
      <w:r w:rsidRPr="009435BC">
        <w:rPr>
          <w:rFonts w:ascii="Garamond" w:hAnsi="Garamond"/>
          <w:sz w:val="20"/>
          <w:szCs w:val="20"/>
        </w:rPr>
        <w:t>exclude them. In some cases, these empires became victims of their own</w:t>
      </w:r>
      <w:r>
        <w:rPr>
          <w:rFonts w:ascii="Garamond" w:hAnsi="Garamond"/>
          <w:sz w:val="20"/>
          <w:szCs w:val="20"/>
        </w:rPr>
        <w:t xml:space="preserve"> </w:t>
      </w:r>
      <w:r w:rsidRPr="009435BC">
        <w:rPr>
          <w:rFonts w:ascii="Garamond" w:hAnsi="Garamond"/>
          <w:sz w:val="20"/>
          <w:szCs w:val="20"/>
        </w:rPr>
        <w:t>successes. By expanding boundaries too far, they created political, cultural</w:t>
      </w:r>
      <w:r>
        <w:rPr>
          <w:rFonts w:ascii="Garamond" w:hAnsi="Garamond"/>
          <w:sz w:val="20"/>
          <w:szCs w:val="20"/>
        </w:rPr>
        <w:t xml:space="preserve"> </w:t>
      </w:r>
      <w:r w:rsidRPr="009435BC">
        <w:rPr>
          <w:rFonts w:ascii="Garamond" w:hAnsi="Garamond"/>
          <w:sz w:val="20"/>
          <w:szCs w:val="20"/>
        </w:rPr>
        <w:t>and administrative difficulties that they could not manage. They also</w:t>
      </w:r>
      <w:r>
        <w:rPr>
          <w:rFonts w:ascii="Garamond" w:hAnsi="Garamond"/>
          <w:sz w:val="20"/>
          <w:szCs w:val="20"/>
        </w:rPr>
        <w:t xml:space="preserve"> </w:t>
      </w:r>
      <w:r w:rsidRPr="009435BC">
        <w:rPr>
          <w:rFonts w:ascii="Garamond" w:hAnsi="Garamond"/>
          <w:sz w:val="20"/>
          <w:szCs w:val="20"/>
        </w:rPr>
        <w:t>experienced environmental, social and economic problems when they</w:t>
      </w:r>
      <w:r>
        <w:rPr>
          <w:rFonts w:ascii="Garamond" w:hAnsi="Garamond"/>
          <w:sz w:val="20"/>
          <w:szCs w:val="20"/>
        </w:rPr>
        <w:t xml:space="preserve"> </w:t>
      </w:r>
      <w:r w:rsidRPr="009435BC">
        <w:rPr>
          <w:rFonts w:ascii="Garamond" w:hAnsi="Garamond"/>
          <w:sz w:val="20"/>
          <w:szCs w:val="20"/>
        </w:rPr>
        <w:t>over-exploited their lands and subjects and permitted excessive wealth to</w:t>
      </w:r>
      <w:r>
        <w:rPr>
          <w:rFonts w:ascii="Garamond" w:hAnsi="Garamond"/>
          <w:sz w:val="20"/>
          <w:szCs w:val="20"/>
        </w:rPr>
        <w:t xml:space="preserve"> </w:t>
      </w:r>
      <w:r w:rsidRPr="009435BC">
        <w:rPr>
          <w:rFonts w:ascii="Garamond" w:hAnsi="Garamond"/>
          <w:sz w:val="20"/>
          <w:szCs w:val="20"/>
        </w:rPr>
        <w:t>concentrate in the hands of privileged classes.</w:t>
      </w:r>
    </w:p>
    <w:p w:rsidR="009435BC" w:rsidRDefault="009435BC" w:rsidP="0076020C">
      <w:pPr>
        <w:spacing w:after="0"/>
        <w:rPr>
          <w:rFonts w:ascii="Garamond" w:hAnsi="Garamond"/>
          <w:sz w:val="20"/>
          <w:szCs w:val="20"/>
        </w:rPr>
      </w:pPr>
    </w:p>
    <w:p w:rsidR="009435BC" w:rsidRPr="009435BC" w:rsidRDefault="009435BC" w:rsidP="0076020C">
      <w:pPr>
        <w:pStyle w:val="ListParagraph"/>
        <w:numPr>
          <w:ilvl w:val="0"/>
          <w:numId w:val="4"/>
        </w:numPr>
        <w:spacing w:after="0"/>
        <w:rPr>
          <w:rFonts w:ascii="Garamond" w:hAnsi="Garamond"/>
          <w:sz w:val="20"/>
          <w:szCs w:val="20"/>
        </w:rPr>
      </w:pPr>
      <w:r w:rsidRPr="009435BC">
        <w:rPr>
          <w:rFonts w:ascii="Garamond" w:hAnsi="Garamond"/>
          <w:sz w:val="20"/>
          <w:szCs w:val="20"/>
        </w:rPr>
        <w:t>The number and size of imperial societies grew dramatically by imposing political unity on areas where there had previously been competing states.</w:t>
      </w:r>
    </w:p>
    <w:p w:rsidR="009435BC" w:rsidRPr="009435BC" w:rsidRDefault="009435BC" w:rsidP="0076020C">
      <w:pPr>
        <w:pStyle w:val="ListParagraph"/>
        <w:numPr>
          <w:ilvl w:val="0"/>
          <w:numId w:val="4"/>
        </w:numPr>
        <w:spacing w:after="0"/>
        <w:rPr>
          <w:rFonts w:ascii="Garamond" w:hAnsi="Garamond"/>
          <w:sz w:val="20"/>
          <w:szCs w:val="20"/>
        </w:rPr>
      </w:pPr>
      <w:r w:rsidRPr="009435BC">
        <w:rPr>
          <w:rFonts w:ascii="Garamond" w:hAnsi="Garamond"/>
          <w:sz w:val="20"/>
          <w:szCs w:val="20"/>
        </w:rPr>
        <w:t>Empires and states developed new techniques of imperial</w:t>
      </w:r>
      <w:r>
        <w:rPr>
          <w:rFonts w:ascii="Garamond" w:hAnsi="Garamond"/>
          <w:sz w:val="20"/>
          <w:szCs w:val="20"/>
        </w:rPr>
        <w:t xml:space="preserve"> </w:t>
      </w:r>
      <w:r w:rsidRPr="009435BC">
        <w:rPr>
          <w:rFonts w:ascii="Garamond" w:hAnsi="Garamond"/>
          <w:sz w:val="20"/>
          <w:szCs w:val="20"/>
        </w:rPr>
        <w:t>administration based, in part, on the success of earlier political</w:t>
      </w:r>
      <w:r>
        <w:rPr>
          <w:rFonts w:ascii="Garamond" w:hAnsi="Garamond"/>
          <w:sz w:val="20"/>
          <w:szCs w:val="20"/>
        </w:rPr>
        <w:t xml:space="preserve"> </w:t>
      </w:r>
      <w:r w:rsidRPr="009435BC">
        <w:rPr>
          <w:rFonts w:ascii="Garamond" w:hAnsi="Garamond"/>
          <w:sz w:val="20"/>
          <w:szCs w:val="20"/>
        </w:rPr>
        <w:t>forms.</w:t>
      </w:r>
    </w:p>
    <w:p w:rsidR="009435BC" w:rsidRDefault="009435BC" w:rsidP="0076020C">
      <w:pPr>
        <w:spacing w:after="0"/>
        <w:rPr>
          <w:rFonts w:ascii="Garamond" w:hAnsi="Garamond"/>
          <w:sz w:val="20"/>
          <w:szCs w:val="20"/>
        </w:rPr>
      </w:pPr>
    </w:p>
    <w:p w:rsidR="009435BC" w:rsidRDefault="009435BC" w:rsidP="0076020C">
      <w:pPr>
        <w:spacing w:after="0"/>
        <w:rPr>
          <w:rFonts w:ascii="Garamond" w:hAnsi="Garamond"/>
          <w:sz w:val="20"/>
          <w:szCs w:val="20"/>
        </w:rPr>
      </w:pPr>
      <w:r>
        <w:rPr>
          <w:rFonts w:ascii="Garamond" w:hAnsi="Garamond"/>
          <w:b/>
          <w:sz w:val="20"/>
          <w:szCs w:val="20"/>
        </w:rPr>
        <w:t>Key Concept 2</w:t>
      </w:r>
      <w:r w:rsidR="00844201" w:rsidRPr="00EF6934">
        <w:rPr>
          <w:rFonts w:ascii="Garamond" w:hAnsi="Garamond"/>
          <w:b/>
          <w:sz w:val="20"/>
          <w:szCs w:val="20"/>
        </w:rPr>
        <w:t>.</w:t>
      </w:r>
      <w:r>
        <w:rPr>
          <w:rFonts w:ascii="Garamond" w:hAnsi="Garamond"/>
          <w:b/>
          <w:sz w:val="20"/>
          <w:szCs w:val="20"/>
        </w:rPr>
        <w:t>3</w:t>
      </w:r>
      <w:r w:rsidR="00844201">
        <w:rPr>
          <w:rFonts w:ascii="Garamond" w:hAnsi="Garamond"/>
          <w:sz w:val="20"/>
          <w:szCs w:val="20"/>
        </w:rPr>
        <w:t>:</w:t>
      </w:r>
      <w:r w:rsidR="00844201" w:rsidRPr="00EF6934">
        <w:rPr>
          <w:rFonts w:ascii="Garamond" w:hAnsi="Garamond"/>
          <w:sz w:val="20"/>
          <w:szCs w:val="20"/>
        </w:rPr>
        <w:t xml:space="preserve"> </w:t>
      </w:r>
      <w:r>
        <w:rPr>
          <w:rFonts w:ascii="Garamond" w:hAnsi="Garamond"/>
          <w:sz w:val="20"/>
          <w:szCs w:val="20"/>
        </w:rPr>
        <w:t>Emergence of Trans</w:t>
      </w:r>
      <w:r w:rsidR="0076020C">
        <w:rPr>
          <w:rFonts w:ascii="Garamond" w:hAnsi="Garamond"/>
          <w:sz w:val="20"/>
          <w:szCs w:val="20"/>
        </w:rPr>
        <w:t>-</w:t>
      </w:r>
      <w:r>
        <w:rPr>
          <w:rFonts w:ascii="Garamond" w:hAnsi="Garamond"/>
          <w:sz w:val="20"/>
          <w:szCs w:val="20"/>
        </w:rPr>
        <w:t>regional Networks of Communication and Exchange</w:t>
      </w:r>
    </w:p>
    <w:p w:rsidR="009435BC" w:rsidRDefault="009435BC" w:rsidP="0076020C">
      <w:pPr>
        <w:spacing w:after="0"/>
        <w:rPr>
          <w:rFonts w:ascii="Garamond" w:hAnsi="Garamond"/>
          <w:sz w:val="20"/>
          <w:szCs w:val="20"/>
        </w:rPr>
      </w:pPr>
      <w:r w:rsidRPr="009435BC">
        <w:rPr>
          <w:rFonts w:ascii="Garamond" w:hAnsi="Garamond"/>
          <w:sz w:val="20"/>
          <w:szCs w:val="20"/>
        </w:rPr>
        <w:t>With the organization of large-scale empires, the volume of long-distance</w:t>
      </w:r>
      <w:r>
        <w:rPr>
          <w:rFonts w:ascii="Garamond" w:hAnsi="Garamond"/>
          <w:sz w:val="20"/>
          <w:szCs w:val="20"/>
        </w:rPr>
        <w:t xml:space="preserve"> </w:t>
      </w:r>
      <w:r w:rsidRPr="009435BC">
        <w:rPr>
          <w:rFonts w:ascii="Garamond" w:hAnsi="Garamond"/>
          <w:sz w:val="20"/>
          <w:szCs w:val="20"/>
        </w:rPr>
        <w:t>trade increased dramatically. Much of this trade resulted from the demand</w:t>
      </w:r>
      <w:r>
        <w:rPr>
          <w:rFonts w:ascii="Garamond" w:hAnsi="Garamond"/>
          <w:sz w:val="20"/>
          <w:szCs w:val="20"/>
        </w:rPr>
        <w:t xml:space="preserve"> </w:t>
      </w:r>
      <w:r w:rsidRPr="009435BC">
        <w:rPr>
          <w:rFonts w:ascii="Garamond" w:hAnsi="Garamond"/>
          <w:sz w:val="20"/>
          <w:szCs w:val="20"/>
        </w:rPr>
        <w:t>for raw materials and luxury goods. Land and water routes linked many</w:t>
      </w:r>
      <w:r>
        <w:rPr>
          <w:rFonts w:ascii="Garamond" w:hAnsi="Garamond"/>
          <w:sz w:val="20"/>
          <w:szCs w:val="20"/>
        </w:rPr>
        <w:t xml:space="preserve"> </w:t>
      </w:r>
      <w:r w:rsidRPr="009435BC">
        <w:rPr>
          <w:rFonts w:ascii="Garamond" w:hAnsi="Garamond"/>
          <w:sz w:val="20"/>
          <w:szCs w:val="20"/>
        </w:rPr>
        <w:t>regions of the Eastern Hemisphere, while somewhat later separate networks</w:t>
      </w:r>
      <w:r>
        <w:rPr>
          <w:rFonts w:ascii="Garamond" w:hAnsi="Garamond"/>
          <w:sz w:val="20"/>
          <w:szCs w:val="20"/>
        </w:rPr>
        <w:t xml:space="preserve"> </w:t>
      </w:r>
      <w:r w:rsidRPr="009435BC">
        <w:rPr>
          <w:rFonts w:ascii="Garamond" w:hAnsi="Garamond"/>
          <w:sz w:val="20"/>
          <w:szCs w:val="20"/>
        </w:rPr>
        <w:t>connected the peoples and societies of the Americas. Exchanges</w:t>
      </w:r>
      <w:r>
        <w:rPr>
          <w:rFonts w:ascii="Garamond" w:hAnsi="Garamond"/>
          <w:sz w:val="20"/>
          <w:szCs w:val="20"/>
        </w:rPr>
        <w:t xml:space="preserve"> </w:t>
      </w:r>
      <w:r w:rsidRPr="009435BC">
        <w:rPr>
          <w:rFonts w:ascii="Garamond" w:hAnsi="Garamond"/>
          <w:sz w:val="20"/>
          <w:szCs w:val="20"/>
        </w:rPr>
        <w:t>of people, technology, religious and cultural beliefs, food crops, domesticated</w:t>
      </w:r>
      <w:r>
        <w:rPr>
          <w:rFonts w:ascii="Garamond" w:hAnsi="Garamond"/>
          <w:sz w:val="20"/>
          <w:szCs w:val="20"/>
        </w:rPr>
        <w:t xml:space="preserve"> </w:t>
      </w:r>
      <w:r w:rsidRPr="009435BC">
        <w:rPr>
          <w:rFonts w:ascii="Garamond" w:hAnsi="Garamond"/>
          <w:sz w:val="20"/>
          <w:szCs w:val="20"/>
        </w:rPr>
        <w:t>animals and disease pathogens developed alongside the trade in</w:t>
      </w:r>
      <w:r>
        <w:rPr>
          <w:rFonts w:ascii="Garamond" w:hAnsi="Garamond"/>
          <w:sz w:val="20"/>
          <w:szCs w:val="20"/>
        </w:rPr>
        <w:t xml:space="preserve"> </w:t>
      </w:r>
      <w:r w:rsidRPr="009435BC">
        <w:rPr>
          <w:rFonts w:ascii="Garamond" w:hAnsi="Garamond"/>
          <w:sz w:val="20"/>
          <w:szCs w:val="20"/>
        </w:rPr>
        <w:t xml:space="preserve">goods across </w:t>
      </w:r>
      <w:r>
        <w:rPr>
          <w:rFonts w:ascii="Garamond" w:hAnsi="Garamond"/>
          <w:sz w:val="20"/>
          <w:szCs w:val="20"/>
        </w:rPr>
        <w:t xml:space="preserve">far </w:t>
      </w:r>
      <w:r w:rsidRPr="009435BC">
        <w:rPr>
          <w:rFonts w:ascii="Garamond" w:hAnsi="Garamond"/>
          <w:sz w:val="20"/>
          <w:szCs w:val="20"/>
        </w:rPr>
        <w:t>flung networks of communication and exchange.</w:t>
      </w:r>
    </w:p>
    <w:p w:rsidR="009435BC" w:rsidRDefault="009435BC" w:rsidP="0076020C">
      <w:pPr>
        <w:spacing w:after="0"/>
        <w:rPr>
          <w:rFonts w:ascii="Garamond" w:hAnsi="Garamond"/>
          <w:sz w:val="20"/>
          <w:szCs w:val="20"/>
        </w:rPr>
      </w:pPr>
    </w:p>
    <w:p w:rsidR="009435BC" w:rsidRPr="009435BC" w:rsidRDefault="009435BC" w:rsidP="0076020C">
      <w:pPr>
        <w:pStyle w:val="ListParagraph"/>
        <w:numPr>
          <w:ilvl w:val="0"/>
          <w:numId w:val="6"/>
        </w:numPr>
        <w:spacing w:after="0"/>
        <w:rPr>
          <w:rFonts w:ascii="Garamond" w:hAnsi="Garamond"/>
          <w:sz w:val="20"/>
          <w:szCs w:val="20"/>
        </w:rPr>
      </w:pPr>
      <w:r w:rsidRPr="009435BC">
        <w:rPr>
          <w:rFonts w:ascii="Garamond" w:hAnsi="Garamond"/>
          <w:sz w:val="20"/>
          <w:szCs w:val="20"/>
        </w:rPr>
        <w:t>Land and water routes became the basis for trans-regional trade, communication and exchange networks in the Eastern Hemisphere, while somewhat later separate networks connected the peoples and societies of the Americas.</w:t>
      </w:r>
    </w:p>
    <w:p w:rsidR="009435BC" w:rsidRPr="009435BC" w:rsidRDefault="009435BC" w:rsidP="0076020C">
      <w:pPr>
        <w:pStyle w:val="ListParagraph"/>
        <w:numPr>
          <w:ilvl w:val="0"/>
          <w:numId w:val="6"/>
        </w:numPr>
        <w:spacing w:after="0"/>
        <w:rPr>
          <w:rFonts w:ascii="Garamond" w:hAnsi="Garamond"/>
          <w:sz w:val="20"/>
          <w:szCs w:val="20"/>
        </w:rPr>
      </w:pPr>
      <w:r w:rsidRPr="009435BC">
        <w:rPr>
          <w:rFonts w:ascii="Garamond" w:hAnsi="Garamond"/>
          <w:sz w:val="20"/>
          <w:szCs w:val="20"/>
        </w:rPr>
        <w:t>New technologies facilitated long-distance communication and exchange.</w:t>
      </w:r>
    </w:p>
    <w:p w:rsidR="009435BC" w:rsidRPr="009435BC" w:rsidRDefault="009435BC" w:rsidP="0076020C">
      <w:pPr>
        <w:pStyle w:val="ListParagraph"/>
        <w:numPr>
          <w:ilvl w:val="0"/>
          <w:numId w:val="6"/>
        </w:numPr>
        <w:spacing w:after="0"/>
        <w:rPr>
          <w:rFonts w:ascii="Garamond" w:hAnsi="Garamond"/>
          <w:sz w:val="20"/>
          <w:szCs w:val="20"/>
        </w:rPr>
      </w:pPr>
      <w:r w:rsidRPr="009435BC">
        <w:rPr>
          <w:rFonts w:ascii="Garamond" w:hAnsi="Garamond"/>
          <w:sz w:val="20"/>
          <w:szCs w:val="20"/>
        </w:rPr>
        <w:t>Alongside the trade in goods, exchanges of people, technology, religious and cultural beliefs, food crops, domesticated animals and disease pathogens developed across far-flung networks of communication and exchange.</w:t>
      </w:r>
    </w:p>
    <w:p w:rsidR="008E0934" w:rsidRPr="008E0934" w:rsidRDefault="008E0934" w:rsidP="0076020C">
      <w:pPr>
        <w:pBdr>
          <w:bottom w:val="single" w:sz="4" w:space="1" w:color="auto"/>
        </w:pBdr>
        <w:spacing w:after="0"/>
        <w:ind w:left="900"/>
        <w:rPr>
          <w:rFonts w:ascii="Garamond" w:hAnsi="Garamond"/>
          <w:sz w:val="20"/>
          <w:szCs w:val="20"/>
        </w:rPr>
      </w:pPr>
    </w:p>
    <w:p w:rsidR="0076020C" w:rsidRDefault="0076020C" w:rsidP="008E0934">
      <w:pPr>
        <w:spacing w:after="0"/>
        <w:rPr>
          <w:rFonts w:ascii="Times New Roman" w:hAnsi="Times New Roman" w:cs="Times New Roman"/>
        </w:rPr>
      </w:pPr>
    </w:p>
    <w:p w:rsidR="008E0934" w:rsidRPr="0076020C" w:rsidRDefault="008E0934" w:rsidP="008E0934">
      <w:pPr>
        <w:spacing w:after="0"/>
        <w:rPr>
          <w:rFonts w:ascii="Garamond" w:hAnsi="Garamond"/>
          <w:b/>
          <w:szCs w:val="20"/>
        </w:rPr>
      </w:pPr>
      <w:r w:rsidRPr="0076020C">
        <w:rPr>
          <w:rFonts w:ascii="Garamond" w:hAnsi="Garamond"/>
          <w:b/>
          <w:szCs w:val="20"/>
        </w:rPr>
        <w:t xml:space="preserve">Directions: </w:t>
      </w:r>
    </w:p>
    <w:p w:rsidR="008E0934" w:rsidRPr="002147BB" w:rsidRDefault="008E0934" w:rsidP="008E0934">
      <w:pPr>
        <w:spacing w:after="0"/>
        <w:ind w:left="450"/>
        <w:rPr>
          <w:rFonts w:ascii="Times New Roman" w:hAnsi="Times New Roman" w:cs="Times New Roman"/>
        </w:rPr>
      </w:pPr>
      <w:r w:rsidRPr="002147BB">
        <w:rPr>
          <w:rFonts w:ascii="Times New Roman" w:hAnsi="Times New Roman" w:cs="Times New Roman"/>
        </w:rPr>
        <w:t xml:space="preserve">1. Read the Key Concepts. </w:t>
      </w:r>
      <w:r w:rsidR="0076020C">
        <w:rPr>
          <w:rFonts w:ascii="Times New Roman" w:hAnsi="Times New Roman" w:cs="Times New Roman"/>
        </w:rPr>
        <w:t xml:space="preserve">In </w:t>
      </w:r>
    </w:p>
    <w:p w:rsidR="008E0934" w:rsidRPr="002147BB" w:rsidRDefault="008E0934" w:rsidP="008E0934">
      <w:pPr>
        <w:spacing w:after="0"/>
        <w:ind w:left="450"/>
        <w:rPr>
          <w:rFonts w:ascii="Times New Roman" w:hAnsi="Times New Roman" w:cs="Times New Roman"/>
        </w:rPr>
      </w:pPr>
      <w:r w:rsidRPr="002147BB">
        <w:rPr>
          <w:rFonts w:ascii="Times New Roman" w:hAnsi="Times New Roman" w:cs="Times New Roman"/>
        </w:rPr>
        <w:t xml:space="preserve">2. Preview the video viewing questions. </w:t>
      </w:r>
    </w:p>
    <w:p w:rsidR="008E0934" w:rsidRPr="002147BB" w:rsidRDefault="002147BB" w:rsidP="008E0934">
      <w:pPr>
        <w:spacing w:after="0"/>
        <w:ind w:left="450"/>
        <w:rPr>
          <w:rFonts w:ascii="Times New Roman" w:hAnsi="Times New Roman" w:cs="Times New Roman"/>
        </w:rPr>
      </w:pPr>
      <w:r>
        <w:rPr>
          <w:rFonts w:ascii="Times New Roman" w:hAnsi="Times New Roman" w:cs="Times New Roman"/>
        </w:rPr>
        <w:t xml:space="preserve">3. Watch </w:t>
      </w:r>
      <w:r w:rsidR="008E0934" w:rsidRPr="0076020C">
        <w:rPr>
          <w:rFonts w:ascii="Times New Roman" w:hAnsi="Times New Roman" w:cs="Times New Roman"/>
          <w:b/>
        </w:rPr>
        <w:t>Crash Cou</w:t>
      </w:r>
      <w:r w:rsidRPr="0076020C">
        <w:rPr>
          <w:rFonts w:ascii="Times New Roman" w:hAnsi="Times New Roman" w:cs="Times New Roman"/>
          <w:b/>
        </w:rPr>
        <w:t>r</w:t>
      </w:r>
      <w:r w:rsidR="0076020C" w:rsidRPr="0076020C">
        <w:rPr>
          <w:rFonts w:ascii="Times New Roman" w:hAnsi="Times New Roman" w:cs="Times New Roman"/>
          <w:b/>
        </w:rPr>
        <w:t>se #8</w:t>
      </w:r>
      <w:r w:rsidR="008E0934" w:rsidRPr="0076020C">
        <w:rPr>
          <w:rFonts w:ascii="Times New Roman" w:hAnsi="Times New Roman" w:cs="Times New Roman"/>
          <w:b/>
        </w:rPr>
        <w:t xml:space="preserve"> </w:t>
      </w:r>
      <w:r w:rsidR="0076020C" w:rsidRPr="0076020C">
        <w:rPr>
          <w:rFonts w:ascii="Times New Roman" w:hAnsi="Times New Roman" w:cs="Times New Roman"/>
          <w:b/>
        </w:rPr>
        <w:t>Alexander the Great and the Situation</w:t>
      </w:r>
      <w:r w:rsidR="0076020C">
        <w:rPr>
          <w:rFonts w:ascii="Times New Roman" w:hAnsi="Times New Roman" w:cs="Times New Roman"/>
        </w:rPr>
        <w:t xml:space="preserve">… </w:t>
      </w:r>
      <w:r w:rsidR="0076020C" w:rsidRPr="0076020C">
        <w:rPr>
          <w:rFonts w:ascii="Times New Roman" w:hAnsi="Times New Roman" w:cs="Times New Roman"/>
          <w:b/>
        </w:rPr>
        <w:t>the Great?</w:t>
      </w:r>
      <w:r w:rsidR="0076020C">
        <w:rPr>
          <w:rFonts w:ascii="Times New Roman" w:hAnsi="Times New Roman" w:cs="Times New Roman"/>
        </w:rPr>
        <w:t xml:space="preserve"> </w:t>
      </w:r>
      <w:proofErr w:type="gramStart"/>
      <w:r w:rsidR="0076020C">
        <w:rPr>
          <w:rFonts w:ascii="Times New Roman" w:hAnsi="Times New Roman" w:cs="Times New Roman"/>
        </w:rPr>
        <w:t>(</w:t>
      </w:r>
      <w:hyperlink r:id="rId8" w:history="1">
        <w:r w:rsidR="0076020C" w:rsidRPr="00740074">
          <w:rPr>
            <w:rStyle w:val="Hyperlink"/>
            <w:rFonts w:ascii="Times New Roman" w:hAnsi="Times New Roman" w:cs="Times New Roman"/>
          </w:rPr>
          <w:t>http://www.youtube.com/watch?v=0LsrkWDCvxg&amp;feature=share&amp;list=PLBDA2E52FB1EF80C9</w:t>
        </w:r>
      </w:hyperlink>
      <w:r w:rsidR="0076020C">
        <w:rPr>
          <w:rFonts w:ascii="Times New Roman" w:hAnsi="Times New Roman" w:cs="Times New Roman"/>
        </w:rPr>
        <w:t xml:space="preserve">) </w:t>
      </w:r>
      <w:r w:rsidR="008E0934" w:rsidRPr="002147BB">
        <w:rPr>
          <w:rFonts w:ascii="Times New Roman" w:hAnsi="Times New Roman" w:cs="Times New Roman"/>
          <w:b/>
          <w:i/>
        </w:rPr>
        <w:t>once without</w:t>
      </w:r>
      <w:r w:rsidR="008E0934" w:rsidRPr="002147BB">
        <w:rPr>
          <w:rFonts w:ascii="Times New Roman" w:hAnsi="Times New Roman" w:cs="Times New Roman"/>
        </w:rPr>
        <w:t xml:space="preserve"> taking notes.</w:t>
      </w:r>
      <w:proofErr w:type="gramEnd"/>
      <w:r w:rsidR="008E0934" w:rsidRPr="002147BB">
        <w:rPr>
          <w:rFonts w:ascii="Times New Roman" w:hAnsi="Times New Roman" w:cs="Times New Roman"/>
        </w:rPr>
        <w:t xml:space="preserve"> </w:t>
      </w:r>
    </w:p>
    <w:p w:rsidR="008E0934" w:rsidRPr="002147BB" w:rsidRDefault="008E0934" w:rsidP="008E0934">
      <w:pPr>
        <w:spacing w:after="0"/>
        <w:ind w:left="450"/>
        <w:rPr>
          <w:rFonts w:ascii="Times New Roman" w:hAnsi="Times New Roman" w:cs="Times New Roman"/>
        </w:rPr>
      </w:pPr>
      <w:r w:rsidRPr="002147BB">
        <w:rPr>
          <w:rFonts w:ascii="Times New Roman" w:hAnsi="Times New Roman" w:cs="Times New Roman"/>
        </w:rPr>
        <w:t xml:space="preserve">4. Watch the video again and answer the video viewing questions. </w:t>
      </w:r>
    </w:p>
    <w:p w:rsidR="002147BB" w:rsidRDefault="002147BB" w:rsidP="002147BB">
      <w:pPr>
        <w:spacing w:after="0"/>
        <w:rPr>
          <w:rFonts w:ascii="Times New Roman" w:hAnsi="Times New Roman" w:cs="Times New Roman"/>
        </w:rPr>
      </w:pPr>
    </w:p>
    <w:p w:rsidR="0076020C" w:rsidRPr="003F39F9" w:rsidRDefault="0076020C" w:rsidP="003F39F9">
      <w:pPr>
        <w:spacing w:after="0"/>
        <w:jc w:val="center"/>
        <w:rPr>
          <w:rFonts w:ascii="Times New Roman" w:hAnsi="Times New Roman" w:cs="Times New Roman"/>
          <w:b/>
          <w:smallCaps/>
          <w:sz w:val="24"/>
        </w:rPr>
      </w:pPr>
      <w:r w:rsidRPr="003F39F9">
        <w:rPr>
          <w:rFonts w:ascii="Times New Roman" w:hAnsi="Times New Roman" w:cs="Times New Roman"/>
          <w:b/>
          <w:smallCaps/>
          <w:sz w:val="24"/>
        </w:rPr>
        <w:lastRenderedPageBreak/>
        <w:t>Video Viewing Questions</w:t>
      </w:r>
    </w:p>
    <w:p w:rsidR="0076020C" w:rsidRDefault="0076020C" w:rsidP="0076020C">
      <w:pPr>
        <w:spacing w:after="0"/>
        <w:rPr>
          <w:rFonts w:ascii="Times New Roman" w:hAnsi="Times New Roman" w:cs="Times New Roman"/>
        </w:rPr>
      </w:pPr>
    </w:p>
    <w:p w:rsidR="00C652D6" w:rsidRPr="002617B8" w:rsidRDefault="0076020C" w:rsidP="0076020C">
      <w:pPr>
        <w:pStyle w:val="ListParagraph"/>
        <w:numPr>
          <w:ilvl w:val="0"/>
          <w:numId w:val="7"/>
        </w:numPr>
        <w:spacing w:after="0"/>
        <w:rPr>
          <w:rFonts w:ascii="Times New Roman" w:hAnsi="Times New Roman" w:cs="Times New Roman"/>
          <w:sz w:val="20"/>
        </w:rPr>
      </w:pPr>
      <w:r w:rsidRPr="002617B8">
        <w:rPr>
          <w:rFonts w:ascii="Times New Roman" w:hAnsi="Times New Roman" w:cs="Times New Roman"/>
          <w:sz w:val="20"/>
        </w:rPr>
        <w:t>In your own opinion, what makes someone deserving of the title, “the Great”?</w:t>
      </w:r>
    </w:p>
    <w:p w:rsidR="0076020C" w:rsidRPr="002617B8" w:rsidRDefault="0076020C" w:rsidP="00C652D6">
      <w:pPr>
        <w:pStyle w:val="ListParagraph"/>
        <w:spacing w:after="0"/>
        <w:rPr>
          <w:rFonts w:ascii="Times New Roman" w:hAnsi="Times New Roman" w:cs="Times New Roman"/>
          <w:sz w:val="20"/>
        </w:rPr>
      </w:pPr>
    </w:p>
    <w:p w:rsidR="00C652D6" w:rsidRPr="002617B8" w:rsidRDefault="0076020C" w:rsidP="0076020C">
      <w:pPr>
        <w:pStyle w:val="ListParagraph"/>
        <w:numPr>
          <w:ilvl w:val="0"/>
          <w:numId w:val="7"/>
        </w:numPr>
        <w:spacing w:after="0"/>
        <w:rPr>
          <w:rFonts w:ascii="Times New Roman" w:hAnsi="Times New Roman" w:cs="Times New Roman"/>
          <w:sz w:val="20"/>
        </w:rPr>
      </w:pPr>
      <w:r w:rsidRPr="002617B8">
        <w:rPr>
          <w:rFonts w:ascii="Times New Roman" w:hAnsi="Times New Roman" w:cs="Times New Roman"/>
          <w:sz w:val="20"/>
        </w:rPr>
        <w:t>What is problematic with viewing history as s</w:t>
      </w:r>
      <w:r w:rsidR="00C652D6" w:rsidRPr="002617B8">
        <w:rPr>
          <w:rFonts w:ascii="Times New Roman" w:hAnsi="Times New Roman" w:cs="Times New Roman"/>
          <w:sz w:val="20"/>
        </w:rPr>
        <w:t>imply “the study of great men?”</w:t>
      </w:r>
    </w:p>
    <w:p w:rsidR="0076020C" w:rsidRPr="002617B8" w:rsidRDefault="0076020C" w:rsidP="00C652D6">
      <w:pPr>
        <w:spacing w:after="0"/>
        <w:rPr>
          <w:rFonts w:ascii="Times New Roman" w:hAnsi="Times New Roman" w:cs="Times New Roman"/>
          <w:sz w:val="20"/>
        </w:rPr>
      </w:pPr>
    </w:p>
    <w:p w:rsidR="00C652D6" w:rsidRPr="002617B8" w:rsidRDefault="00C652D6" w:rsidP="0076020C">
      <w:pPr>
        <w:pStyle w:val="ListParagraph"/>
        <w:numPr>
          <w:ilvl w:val="0"/>
          <w:numId w:val="7"/>
        </w:numPr>
        <w:spacing w:after="0"/>
        <w:rPr>
          <w:rFonts w:ascii="Times New Roman" w:hAnsi="Times New Roman" w:cs="Times New Roman"/>
          <w:sz w:val="20"/>
        </w:rPr>
      </w:pPr>
      <w:r w:rsidRPr="002617B8">
        <w:rPr>
          <w:rFonts w:ascii="Times New Roman" w:hAnsi="Times New Roman" w:cs="Times New Roman"/>
          <w:sz w:val="20"/>
        </w:rPr>
        <w:t>Complete the chart using information from this video and your textbook. Consider what Alexander of Macedon actually did (accomplished), what occurred as a result of his accomplishment (the by-product), and what legacy is left (and often attributed to Alexander the Great) as a result.</w:t>
      </w:r>
    </w:p>
    <w:p w:rsidR="00C652D6" w:rsidRPr="002617B8" w:rsidRDefault="00C652D6" w:rsidP="00C652D6">
      <w:pPr>
        <w:spacing w:after="0"/>
        <w:rPr>
          <w:rFonts w:ascii="Times New Roman" w:hAnsi="Times New Roman" w:cs="Times New Roman"/>
          <w:sz w:val="20"/>
        </w:rPr>
      </w:pPr>
    </w:p>
    <w:tbl>
      <w:tblPr>
        <w:tblStyle w:val="TableGrid"/>
        <w:tblW w:w="0" w:type="auto"/>
        <w:tblLook w:val="00BF" w:firstRow="1" w:lastRow="0" w:firstColumn="1" w:lastColumn="0" w:noHBand="0" w:noVBand="0"/>
      </w:tblPr>
      <w:tblGrid>
        <w:gridCol w:w="3480"/>
        <w:gridCol w:w="3480"/>
        <w:gridCol w:w="3480"/>
      </w:tblGrid>
      <w:tr w:rsidR="00C652D6" w:rsidRPr="00C652D6">
        <w:tc>
          <w:tcPr>
            <w:tcW w:w="3480" w:type="dxa"/>
            <w:shd w:val="pct5" w:color="auto" w:fill="auto"/>
          </w:tcPr>
          <w:p w:rsidR="00C652D6" w:rsidRPr="00C652D6" w:rsidRDefault="00C652D6" w:rsidP="00C652D6">
            <w:pPr>
              <w:jc w:val="center"/>
              <w:rPr>
                <w:rFonts w:ascii="Times New Roman" w:hAnsi="Times New Roman" w:cs="Times New Roman"/>
                <w:b/>
              </w:rPr>
            </w:pPr>
            <w:r w:rsidRPr="00C652D6">
              <w:rPr>
                <w:rFonts w:ascii="Times New Roman" w:hAnsi="Times New Roman" w:cs="Times New Roman"/>
                <w:b/>
              </w:rPr>
              <w:t>Actual Accomplishment</w:t>
            </w:r>
          </w:p>
        </w:tc>
        <w:tc>
          <w:tcPr>
            <w:tcW w:w="3480" w:type="dxa"/>
            <w:shd w:val="pct5" w:color="auto" w:fill="auto"/>
          </w:tcPr>
          <w:p w:rsidR="00C652D6" w:rsidRPr="00C652D6" w:rsidRDefault="00C652D6" w:rsidP="00C652D6">
            <w:pPr>
              <w:jc w:val="center"/>
              <w:rPr>
                <w:rFonts w:ascii="Times New Roman" w:hAnsi="Times New Roman" w:cs="Times New Roman"/>
                <w:b/>
              </w:rPr>
            </w:pPr>
            <w:r w:rsidRPr="00C652D6">
              <w:rPr>
                <w:rFonts w:ascii="Times New Roman" w:hAnsi="Times New Roman" w:cs="Times New Roman"/>
                <w:b/>
              </w:rPr>
              <w:t>By-Product</w:t>
            </w:r>
          </w:p>
        </w:tc>
        <w:tc>
          <w:tcPr>
            <w:tcW w:w="3480" w:type="dxa"/>
            <w:shd w:val="pct5" w:color="auto" w:fill="auto"/>
          </w:tcPr>
          <w:p w:rsidR="00C652D6" w:rsidRPr="00C652D6" w:rsidRDefault="00C652D6" w:rsidP="00C652D6">
            <w:pPr>
              <w:jc w:val="center"/>
              <w:rPr>
                <w:rFonts w:ascii="Times New Roman" w:hAnsi="Times New Roman" w:cs="Times New Roman"/>
                <w:b/>
              </w:rPr>
            </w:pPr>
            <w:r w:rsidRPr="00C652D6">
              <w:rPr>
                <w:rFonts w:ascii="Times New Roman" w:hAnsi="Times New Roman" w:cs="Times New Roman"/>
                <w:b/>
              </w:rPr>
              <w:t>Legacy</w:t>
            </w:r>
          </w:p>
        </w:tc>
      </w:tr>
      <w:tr w:rsidR="00C652D6" w:rsidRPr="00C652D6">
        <w:trPr>
          <w:trHeight w:val="1440"/>
        </w:trPr>
        <w:tc>
          <w:tcPr>
            <w:tcW w:w="3480" w:type="dxa"/>
          </w:tcPr>
          <w:p w:rsidR="00C652D6" w:rsidRPr="00C652D6" w:rsidRDefault="00C652D6">
            <w:pPr>
              <w:rPr>
                <w:rFonts w:ascii="Times New Roman" w:hAnsi="Times New Roman" w:cs="Times New Roman"/>
              </w:rPr>
            </w:pPr>
          </w:p>
        </w:tc>
        <w:tc>
          <w:tcPr>
            <w:tcW w:w="3480" w:type="dxa"/>
          </w:tcPr>
          <w:p w:rsidR="00C652D6" w:rsidRPr="00C652D6" w:rsidRDefault="00C652D6">
            <w:pPr>
              <w:rPr>
                <w:rFonts w:ascii="Times New Roman" w:hAnsi="Times New Roman" w:cs="Times New Roman"/>
              </w:rPr>
            </w:pPr>
          </w:p>
        </w:tc>
        <w:tc>
          <w:tcPr>
            <w:tcW w:w="3480" w:type="dxa"/>
          </w:tcPr>
          <w:p w:rsidR="00C652D6" w:rsidRPr="00C652D6" w:rsidRDefault="00C652D6">
            <w:pPr>
              <w:rPr>
                <w:rFonts w:ascii="Times New Roman" w:hAnsi="Times New Roman" w:cs="Times New Roman"/>
              </w:rPr>
            </w:pPr>
          </w:p>
        </w:tc>
      </w:tr>
      <w:tr w:rsidR="00C652D6" w:rsidRPr="00C652D6">
        <w:trPr>
          <w:trHeight w:val="1440"/>
        </w:trPr>
        <w:tc>
          <w:tcPr>
            <w:tcW w:w="3480" w:type="dxa"/>
          </w:tcPr>
          <w:p w:rsidR="00C652D6" w:rsidRPr="00C652D6" w:rsidRDefault="00C652D6">
            <w:pPr>
              <w:rPr>
                <w:rFonts w:ascii="Times New Roman" w:hAnsi="Times New Roman" w:cs="Times New Roman"/>
              </w:rPr>
            </w:pPr>
          </w:p>
        </w:tc>
        <w:tc>
          <w:tcPr>
            <w:tcW w:w="3480" w:type="dxa"/>
          </w:tcPr>
          <w:p w:rsidR="00C652D6" w:rsidRPr="00C652D6" w:rsidRDefault="00C652D6">
            <w:pPr>
              <w:rPr>
                <w:rFonts w:ascii="Times New Roman" w:hAnsi="Times New Roman" w:cs="Times New Roman"/>
              </w:rPr>
            </w:pPr>
          </w:p>
        </w:tc>
        <w:tc>
          <w:tcPr>
            <w:tcW w:w="3480" w:type="dxa"/>
          </w:tcPr>
          <w:p w:rsidR="00C652D6" w:rsidRPr="00C652D6" w:rsidRDefault="00C652D6">
            <w:pPr>
              <w:rPr>
                <w:rFonts w:ascii="Times New Roman" w:hAnsi="Times New Roman" w:cs="Times New Roman"/>
              </w:rPr>
            </w:pPr>
          </w:p>
        </w:tc>
      </w:tr>
      <w:tr w:rsidR="00C652D6" w:rsidRPr="00C652D6">
        <w:trPr>
          <w:trHeight w:val="1440"/>
        </w:trPr>
        <w:tc>
          <w:tcPr>
            <w:tcW w:w="3480" w:type="dxa"/>
          </w:tcPr>
          <w:p w:rsidR="00C652D6" w:rsidRPr="00C652D6" w:rsidRDefault="00C652D6">
            <w:pPr>
              <w:rPr>
                <w:rFonts w:ascii="Times New Roman" w:hAnsi="Times New Roman" w:cs="Times New Roman"/>
              </w:rPr>
            </w:pPr>
          </w:p>
        </w:tc>
        <w:tc>
          <w:tcPr>
            <w:tcW w:w="3480" w:type="dxa"/>
          </w:tcPr>
          <w:p w:rsidR="00C652D6" w:rsidRPr="00C652D6" w:rsidRDefault="00C652D6">
            <w:pPr>
              <w:rPr>
                <w:rFonts w:ascii="Times New Roman" w:hAnsi="Times New Roman" w:cs="Times New Roman"/>
              </w:rPr>
            </w:pPr>
          </w:p>
        </w:tc>
        <w:tc>
          <w:tcPr>
            <w:tcW w:w="3480" w:type="dxa"/>
          </w:tcPr>
          <w:p w:rsidR="00C652D6" w:rsidRPr="00C652D6" w:rsidRDefault="00C652D6">
            <w:pPr>
              <w:rPr>
                <w:rFonts w:ascii="Times New Roman" w:hAnsi="Times New Roman" w:cs="Times New Roman"/>
              </w:rPr>
            </w:pPr>
          </w:p>
        </w:tc>
      </w:tr>
      <w:tr w:rsidR="00C652D6" w:rsidRPr="00C652D6">
        <w:trPr>
          <w:trHeight w:val="1440"/>
        </w:trPr>
        <w:tc>
          <w:tcPr>
            <w:tcW w:w="3480" w:type="dxa"/>
          </w:tcPr>
          <w:p w:rsidR="00C652D6" w:rsidRPr="00C652D6" w:rsidRDefault="00C652D6">
            <w:pPr>
              <w:rPr>
                <w:rFonts w:ascii="Times New Roman" w:hAnsi="Times New Roman" w:cs="Times New Roman"/>
              </w:rPr>
            </w:pPr>
          </w:p>
        </w:tc>
        <w:tc>
          <w:tcPr>
            <w:tcW w:w="3480" w:type="dxa"/>
          </w:tcPr>
          <w:p w:rsidR="00C652D6" w:rsidRPr="00C652D6" w:rsidRDefault="00C652D6">
            <w:pPr>
              <w:rPr>
                <w:rFonts w:ascii="Times New Roman" w:hAnsi="Times New Roman" w:cs="Times New Roman"/>
              </w:rPr>
            </w:pPr>
          </w:p>
        </w:tc>
        <w:tc>
          <w:tcPr>
            <w:tcW w:w="3480" w:type="dxa"/>
          </w:tcPr>
          <w:p w:rsidR="00C652D6" w:rsidRPr="00C652D6" w:rsidRDefault="00C652D6">
            <w:pPr>
              <w:rPr>
                <w:rFonts w:ascii="Times New Roman" w:hAnsi="Times New Roman" w:cs="Times New Roman"/>
              </w:rPr>
            </w:pPr>
          </w:p>
        </w:tc>
      </w:tr>
      <w:tr w:rsidR="00C652D6" w:rsidRPr="00C652D6">
        <w:trPr>
          <w:trHeight w:val="1440"/>
        </w:trPr>
        <w:tc>
          <w:tcPr>
            <w:tcW w:w="3480" w:type="dxa"/>
          </w:tcPr>
          <w:p w:rsidR="00C652D6" w:rsidRPr="00C652D6" w:rsidRDefault="00C652D6">
            <w:pPr>
              <w:rPr>
                <w:rFonts w:ascii="Times New Roman" w:hAnsi="Times New Roman" w:cs="Times New Roman"/>
              </w:rPr>
            </w:pPr>
          </w:p>
        </w:tc>
        <w:tc>
          <w:tcPr>
            <w:tcW w:w="3480" w:type="dxa"/>
          </w:tcPr>
          <w:p w:rsidR="00C652D6" w:rsidRPr="00C652D6" w:rsidRDefault="00C652D6">
            <w:pPr>
              <w:rPr>
                <w:rFonts w:ascii="Times New Roman" w:hAnsi="Times New Roman" w:cs="Times New Roman"/>
              </w:rPr>
            </w:pPr>
          </w:p>
        </w:tc>
        <w:tc>
          <w:tcPr>
            <w:tcW w:w="3480" w:type="dxa"/>
          </w:tcPr>
          <w:p w:rsidR="00C652D6" w:rsidRPr="00C652D6" w:rsidRDefault="00C652D6">
            <w:pPr>
              <w:rPr>
                <w:rFonts w:ascii="Times New Roman" w:hAnsi="Times New Roman" w:cs="Times New Roman"/>
              </w:rPr>
            </w:pPr>
          </w:p>
        </w:tc>
      </w:tr>
    </w:tbl>
    <w:p w:rsidR="00C652D6" w:rsidRDefault="00C652D6" w:rsidP="00C652D6">
      <w:pPr>
        <w:spacing w:after="0"/>
        <w:rPr>
          <w:rFonts w:ascii="Times New Roman" w:hAnsi="Times New Roman" w:cs="Times New Roman"/>
        </w:rPr>
      </w:pPr>
    </w:p>
    <w:p w:rsidR="00375097" w:rsidRPr="002617B8" w:rsidRDefault="00C652D6" w:rsidP="00C652D6">
      <w:pPr>
        <w:pStyle w:val="ListParagraph"/>
        <w:numPr>
          <w:ilvl w:val="0"/>
          <w:numId w:val="8"/>
        </w:numPr>
        <w:spacing w:after="0"/>
        <w:rPr>
          <w:rFonts w:ascii="Times New Roman" w:hAnsi="Times New Roman" w:cs="Times New Roman"/>
          <w:sz w:val="20"/>
        </w:rPr>
      </w:pPr>
      <w:r w:rsidRPr="002617B8">
        <w:rPr>
          <w:rFonts w:ascii="Times New Roman" w:hAnsi="Times New Roman" w:cs="Times New Roman"/>
          <w:sz w:val="20"/>
        </w:rPr>
        <w:t>What is the difference between conquest and empire building? Which is a greater accomplishment in your opinion? Be sure to justify your answer with specific examples!</w:t>
      </w:r>
    </w:p>
    <w:p w:rsidR="00C652D6" w:rsidRPr="002617B8" w:rsidRDefault="00C652D6" w:rsidP="00375097">
      <w:pPr>
        <w:pStyle w:val="ListParagraph"/>
        <w:spacing w:after="0"/>
        <w:rPr>
          <w:rFonts w:ascii="Times New Roman" w:hAnsi="Times New Roman" w:cs="Times New Roman"/>
          <w:sz w:val="20"/>
        </w:rPr>
      </w:pPr>
    </w:p>
    <w:p w:rsidR="00375097" w:rsidRPr="002617B8" w:rsidRDefault="00375097" w:rsidP="00C652D6">
      <w:pPr>
        <w:pStyle w:val="ListParagraph"/>
        <w:numPr>
          <w:ilvl w:val="0"/>
          <w:numId w:val="8"/>
        </w:numPr>
        <w:spacing w:after="0"/>
        <w:rPr>
          <w:rFonts w:ascii="Times New Roman" w:hAnsi="Times New Roman" w:cs="Times New Roman"/>
          <w:sz w:val="20"/>
        </w:rPr>
      </w:pPr>
      <w:r w:rsidRPr="002617B8">
        <w:rPr>
          <w:rFonts w:ascii="Times New Roman" w:hAnsi="Times New Roman" w:cs="Times New Roman"/>
          <w:sz w:val="20"/>
        </w:rPr>
        <w:t>What became of Alexander’s empire after his death?</w:t>
      </w:r>
    </w:p>
    <w:p w:rsidR="00375097" w:rsidRPr="002617B8" w:rsidRDefault="00375097" w:rsidP="00375097">
      <w:pPr>
        <w:spacing w:after="0"/>
        <w:rPr>
          <w:rFonts w:ascii="Times New Roman" w:hAnsi="Times New Roman" w:cs="Times New Roman"/>
          <w:sz w:val="20"/>
        </w:rPr>
      </w:pPr>
    </w:p>
    <w:p w:rsidR="003F39F9" w:rsidRPr="002617B8" w:rsidRDefault="00375097" w:rsidP="00C652D6">
      <w:pPr>
        <w:pStyle w:val="ListParagraph"/>
        <w:numPr>
          <w:ilvl w:val="0"/>
          <w:numId w:val="8"/>
        </w:numPr>
        <w:spacing w:after="0"/>
        <w:rPr>
          <w:rFonts w:ascii="Times New Roman" w:hAnsi="Times New Roman" w:cs="Times New Roman"/>
          <w:sz w:val="20"/>
        </w:rPr>
      </w:pPr>
      <w:r w:rsidRPr="002617B8">
        <w:rPr>
          <w:rFonts w:ascii="Times New Roman" w:hAnsi="Times New Roman" w:cs="Times New Roman"/>
          <w:sz w:val="20"/>
        </w:rPr>
        <w:t xml:space="preserve">Define </w:t>
      </w:r>
      <w:r w:rsidRPr="002617B8">
        <w:rPr>
          <w:rFonts w:ascii="Times New Roman" w:hAnsi="Times New Roman" w:cs="Times New Roman"/>
          <w:i/>
          <w:sz w:val="20"/>
        </w:rPr>
        <w:t>Hellenistic</w:t>
      </w:r>
      <w:r w:rsidRPr="002617B8">
        <w:rPr>
          <w:rFonts w:ascii="Times New Roman" w:hAnsi="Times New Roman" w:cs="Times New Roman"/>
          <w:sz w:val="20"/>
        </w:rPr>
        <w:t>.</w:t>
      </w:r>
    </w:p>
    <w:p w:rsidR="003F39F9" w:rsidRPr="002617B8" w:rsidRDefault="003F39F9" w:rsidP="003F39F9">
      <w:pPr>
        <w:spacing w:after="0"/>
        <w:rPr>
          <w:rFonts w:ascii="Times New Roman" w:hAnsi="Times New Roman" w:cs="Times New Roman"/>
          <w:sz w:val="20"/>
        </w:rPr>
      </w:pPr>
    </w:p>
    <w:p w:rsidR="00455818" w:rsidRDefault="003F39F9" w:rsidP="00C652D6">
      <w:pPr>
        <w:pStyle w:val="ListParagraph"/>
        <w:numPr>
          <w:ilvl w:val="0"/>
          <w:numId w:val="8"/>
        </w:numPr>
        <w:spacing w:after="0"/>
        <w:rPr>
          <w:rFonts w:ascii="Times New Roman" w:hAnsi="Times New Roman" w:cs="Times New Roman"/>
          <w:sz w:val="20"/>
        </w:rPr>
      </w:pPr>
      <w:r w:rsidRPr="002617B8">
        <w:rPr>
          <w:rFonts w:ascii="Times New Roman" w:hAnsi="Times New Roman" w:cs="Times New Roman"/>
          <w:sz w:val="20"/>
        </w:rPr>
        <w:t>How do you want to be remembered?</w:t>
      </w:r>
    </w:p>
    <w:p w:rsidR="00375097" w:rsidRPr="00455818" w:rsidRDefault="00375097" w:rsidP="00455818">
      <w:pPr>
        <w:spacing w:after="0"/>
        <w:rPr>
          <w:rFonts w:ascii="Times New Roman" w:hAnsi="Times New Roman" w:cs="Times New Roman"/>
          <w:sz w:val="20"/>
        </w:rPr>
      </w:pPr>
    </w:p>
    <w:p w:rsidR="00375097" w:rsidRPr="002617B8" w:rsidRDefault="00375097" w:rsidP="00375097">
      <w:pPr>
        <w:spacing w:after="0"/>
        <w:rPr>
          <w:rFonts w:ascii="Times New Roman" w:hAnsi="Times New Roman" w:cs="Times New Roman"/>
          <w:sz w:val="20"/>
        </w:rPr>
      </w:pPr>
    </w:p>
    <w:p w:rsidR="00B3568E" w:rsidRPr="00375097" w:rsidRDefault="00375097" w:rsidP="00375097">
      <w:pPr>
        <w:spacing w:after="0"/>
        <w:rPr>
          <w:rFonts w:ascii="Times New Roman" w:hAnsi="Times New Roman" w:cs="Times New Roman"/>
          <w:i/>
        </w:rPr>
      </w:pPr>
      <w:r w:rsidRPr="00375097">
        <w:rPr>
          <w:rFonts w:ascii="Times New Roman" w:hAnsi="Times New Roman" w:cs="Times New Roman"/>
          <w:i/>
        </w:rPr>
        <w:t xml:space="preserve">*If using this video as part of class (not just independent review), have students begin class by writing an argument (thesis and three points outlined) for or against (they chose) the greatness of Alexander of Macedon.  </w:t>
      </w:r>
    </w:p>
    <w:sectPr w:rsidR="00B3568E" w:rsidRPr="00375097" w:rsidSect="008224F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harlemagne Std">
    <w:panose1 w:val="00000000000000000000"/>
    <w:charset w:val="00"/>
    <w:family w:val="decorative"/>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43C"/>
    <w:multiLevelType w:val="hybridMultilevel"/>
    <w:tmpl w:val="6E96FEE8"/>
    <w:lvl w:ilvl="0" w:tplc="2D58CD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A7D00"/>
    <w:multiLevelType w:val="hybridMultilevel"/>
    <w:tmpl w:val="F274EB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B11BA3"/>
    <w:multiLevelType w:val="hybridMultilevel"/>
    <w:tmpl w:val="6E96FEE8"/>
    <w:lvl w:ilvl="0" w:tplc="2D58CD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9E7C83"/>
    <w:multiLevelType w:val="hybridMultilevel"/>
    <w:tmpl w:val="BDD29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393CA4"/>
    <w:multiLevelType w:val="hybridMultilevel"/>
    <w:tmpl w:val="6E96FEE8"/>
    <w:lvl w:ilvl="0" w:tplc="2D58CD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FF7522"/>
    <w:multiLevelType w:val="hybridMultilevel"/>
    <w:tmpl w:val="B06A4838"/>
    <w:lvl w:ilvl="0" w:tplc="0409000F">
      <w:start w:val="4"/>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366383"/>
    <w:multiLevelType w:val="hybridMultilevel"/>
    <w:tmpl w:val="6566622E"/>
    <w:lvl w:ilvl="0" w:tplc="88B4E9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A15902"/>
    <w:multiLevelType w:val="hybridMultilevel"/>
    <w:tmpl w:val="19902874"/>
    <w:lvl w:ilvl="0" w:tplc="D632E05E">
      <w:start w:val="3"/>
      <w:numFmt w:val="upperRoman"/>
      <w:lvlText w:val="%1."/>
      <w:lvlJc w:val="left"/>
      <w:pPr>
        <w:ind w:left="11160" w:hanging="720"/>
      </w:pPr>
      <w:rPr>
        <w:rFonts w:hint="default"/>
      </w:rPr>
    </w:lvl>
    <w:lvl w:ilvl="1" w:tplc="04090019">
      <w:start w:val="1"/>
      <w:numFmt w:val="lowerLetter"/>
      <w:lvlText w:val="%2."/>
      <w:lvlJc w:val="left"/>
      <w:pPr>
        <w:ind w:left="11520" w:hanging="360"/>
      </w:pPr>
    </w:lvl>
    <w:lvl w:ilvl="2" w:tplc="0409001B" w:tentative="1">
      <w:start w:val="1"/>
      <w:numFmt w:val="lowerRoman"/>
      <w:lvlText w:val="%3."/>
      <w:lvlJc w:val="right"/>
      <w:pPr>
        <w:ind w:left="12240" w:hanging="180"/>
      </w:pPr>
    </w:lvl>
    <w:lvl w:ilvl="3" w:tplc="0409000F" w:tentative="1">
      <w:start w:val="1"/>
      <w:numFmt w:val="decimal"/>
      <w:lvlText w:val="%4."/>
      <w:lvlJc w:val="left"/>
      <w:pPr>
        <w:ind w:left="12960" w:hanging="360"/>
      </w:pPr>
    </w:lvl>
    <w:lvl w:ilvl="4" w:tplc="04090019" w:tentative="1">
      <w:start w:val="1"/>
      <w:numFmt w:val="lowerLetter"/>
      <w:lvlText w:val="%5."/>
      <w:lvlJc w:val="left"/>
      <w:pPr>
        <w:ind w:left="13680" w:hanging="360"/>
      </w:pPr>
    </w:lvl>
    <w:lvl w:ilvl="5" w:tplc="0409001B" w:tentative="1">
      <w:start w:val="1"/>
      <w:numFmt w:val="lowerRoman"/>
      <w:lvlText w:val="%6."/>
      <w:lvlJc w:val="right"/>
      <w:pPr>
        <w:ind w:left="14400" w:hanging="180"/>
      </w:pPr>
    </w:lvl>
    <w:lvl w:ilvl="6" w:tplc="0409000F" w:tentative="1">
      <w:start w:val="1"/>
      <w:numFmt w:val="decimal"/>
      <w:lvlText w:val="%7."/>
      <w:lvlJc w:val="left"/>
      <w:pPr>
        <w:ind w:left="15120" w:hanging="360"/>
      </w:pPr>
    </w:lvl>
    <w:lvl w:ilvl="7" w:tplc="04090019" w:tentative="1">
      <w:start w:val="1"/>
      <w:numFmt w:val="lowerLetter"/>
      <w:lvlText w:val="%8."/>
      <w:lvlJc w:val="left"/>
      <w:pPr>
        <w:ind w:left="15840" w:hanging="360"/>
      </w:pPr>
    </w:lvl>
    <w:lvl w:ilvl="8" w:tplc="0409001B" w:tentative="1">
      <w:start w:val="1"/>
      <w:numFmt w:val="lowerRoman"/>
      <w:lvlText w:val="%9."/>
      <w:lvlJc w:val="right"/>
      <w:pPr>
        <w:ind w:left="16560" w:hanging="180"/>
      </w:pPr>
    </w:lvl>
  </w:abstractNum>
  <w:num w:numId="1">
    <w:abstractNumId w:val="7"/>
  </w:num>
  <w:num w:numId="2">
    <w:abstractNumId w:val="1"/>
  </w:num>
  <w:num w:numId="3">
    <w:abstractNumId w:val="6"/>
  </w:num>
  <w:num w:numId="4">
    <w:abstractNumId w:val="4"/>
  </w:num>
  <w:num w:numId="5">
    <w:abstractNumId w:val="0"/>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934"/>
    <w:rsid w:val="002147BB"/>
    <w:rsid w:val="002617B8"/>
    <w:rsid w:val="00375097"/>
    <w:rsid w:val="003F39F9"/>
    <w:rsid w:val="00412EDB"/>
    <w:rsid w:val="00455818"/>
    <w:rsid w:val="004C6DCE"/>
    <w:rsid w:val="00514E49"/>
    <w:rsid w:val="005F0E40"/>
    <w:rsid w:val="00673947"/>
    <w:rsid w:val="00704F10"/>
    <w:rsid w:val="0076020C"/>
    <w:rsid w:val="008224F9"/>
    <w:rsid w:val="00832031"/>
    <w:rsid w:val="00844201"/>
    <w:rsid w:val="00884CE1"/>
    <w:rsid w:val="008D18FB"/>
    <w:rsid w:val="008E0934"/>
    <w:rsid w:val="009435BC"/>
    <w:rsid w:val="00B3568E"/>
    <w:rsid w:val="00C275FA"/>
    <w:rsid w:val="00C652D6"/>
    <w:rsid w:val="00C7023F"/>
    <w:rsid w:val="00D44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7BB"/>
    <w:pPr>
      <w:ind w:left="720"/>
      <w:contextualSpacing/>
    </w:pPr>
  </w:style>
  <w:style w:type="paragraph" w:styleId="BalloonText">
    <w:name w:val="Balloon Text"/>
    <w:basedOn w:val="Normal"/>
    <w:link w:val="BalloonTextChar"/>
    <w:uiPriority w:val="99"/>
    <w:semiHidden/>
    <w:unhideWhenUsed/>
    <w:rsid w:val="005F0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E40"/>
    <w:rPr>
      <w:rFonts w:ascii="Tahoma" w:hAnsi="Tahoma" w:cs="Tahoma"/>
      <w:sz w:val="16"/>
      <w:szCs w:val="16"/>
    </w:rPr>
  </w:style>
  <w:style w:type="character" w:styleId="Hyperlink">
    <w:name w:val="Hyperlink"/>
    <w:basedOn w:val="DefaultParagraphFont"/>
    <w:uiPriority w:val="99"/>
    <w:semiHidden/>
    <w:unhideWhenUsed/>
    <w:rsid w:val="0076020C"/>
    <w:rPr>
      <w:color w:val="0000FF" w:themeColor="hyperlink"/>
      <w:u w:val="single"/>
    </w:rPr>
  </w:style>
  <w:style w:type="table" w:styleId="TableGrid">
    <w:name w:val="Table Grid"/>
    <w:basedOn w:val="TableNormal"/>
    <w:rsid w:val="00C65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7BB"/>
    <w:pPr>
      <w:ind w:left="720"/>
      <w:contextualSpacing/>
    </w:pPr>
  </w:style>
  <w:style w:type="paragraph" w:styleId="BalloonText">
    <w:name w:val="Balloon Text"/>
    <w:basedOn w:val="Normal"/>
    <w:link w:val="BalloonTextChar"/>
    <w:uiPriority w:val="99"/>
    <w:semiHidden/>
    <w:unhideWhenUsed/>
    <w:rsid w:val="005F0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E40"/>
    <w:rPr>
      <w:rFonts w:ascii="Tahoma" w:hAnsi="Tahoma" w:cs="Tahoma"/>
      <w:sz w:val="16"/>
      <w:szCs w:val="16"/>
    </w:rPr>
  </w:style>
  <w:style w:type="character" w:styleId="Hyperlink">
    <w:name w:val="Hyperlink"/>
    <w:basedOn w:val="DefaultParagraphFont"/>
    <w:uiPriority w:val="99"/>
    <w:semiHidden/>
    <w:unhideWhenUsed/>
    <w:rsid w:val="0076020C"/>
    <w:rPr>
      <w:color w:val="0000FF" w:themeColor="hyperlink"/>
      <w:u w:val="single"/>
    </w:rPr>
  </w:style>
  <w:style w:type="table" w:styleId="TableGrid">
    <w:name w:val="Table Grid"/>
    <w:basedOn w:val="TableNormal"/>
    <w:rsid w:val="00C65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69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0LsrkWDCvxg&amp;feature=share&amp;list=PLBDA2E52FB1EF80C9"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DCA0A-14AC-4CA4-BB59-F08D1096A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Bellingham School District #501</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Bellingham Schools</dc:creator>
  <cp:lastModifiedBy>ATLAS-TEACHER</cp:lastModifiedBy>
  <cp:revision>2</cp:revision>
  <dcterms:created xsi:type="dcterms:W3CDTF">2013-08-05T15:22:00Z</dcterms:created>
  <dcterms:modified xsi:type="dcterms:W3CDTF">2013-08-05T15:22:00Z</dcterms:modified>
</cp:coreProperties>
</file>